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D4" w:rsidRPr="00652934" w:rsidRDefault="004077D4" w:rsidP="004077D4">
      <w:pPr>
        <w:pStyle w:val="a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color w:val="000000" w:themeColor="text1"/>
          <w:sz w:val="28"/>
          <w:szCs w:val="28"/>
        </w:rPr>
        <w:t>ХАНТЫ-МАНСИЙСКИЙ АВТОНОМНЫЙ ОКРУГ-ЮГРА</w:t>
      </w: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color w:val="000000" w:themeColor="text1"/>
          <w:sz w:val="28"/>
          <w:szCs w:val="28"/>
        </w:rPr>
        <w:t>ХАНТЫ-МАНСИЙСКИЙ РАЙОН</w:t>
      </w: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proofErr w:type="gramStart"/>
      <w:r w:rsidRPr="00652934">
        <w:rPr>
          <w:rFonts w:ascii="Times New Roman" w:hAnsi="Times New Roman"/>
          <w:color w:val="000000" w:themeColor="text1"/>
          <w:sz w:val="28"/>
          <w:szCs w:val="28"/>
        </w:rPr>
        <w:t>СИБИРСКИЙ</w:t>
      </w:r>
      <w:proofErr w:type="gramEnd"/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7E07" w:rsidRPr="00652934" w:rsidRDefault="00897E07" w:rsidP="00897E0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2934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СЕЛЬСКОГО ПОСЕЛЕНИЯ</w:t>
      </w:r>
    </w:p>
    <w:p w:rsidR="00F404C5" w:rsidRPr="00652934" w:rsidRDefault="00F404C5" w:rsidP="00F404C5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4C5" w:rsidRPr="00652934" w:rsidRDefault="00F404C5" w:rsidP="00F404C5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404C5" w:rsidRPr="00652934" w:rsidRDefault="00F404C5" w:rsidP="00F404C5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99"/>
        <w:gridCol w:w="4665"/>
      </w:tblGrid>
      <w:tr w:rsidR="00652934" w:rsidRPr="00652934" w:rsidTr="0049740F">
        <w:trPr>
          <w:trHeight w:val="341"/>
        </w:trPr>
        <w:tc>
          <w:tcPr>
            <w:tcW w:w="4799" w:type="dxa"/>
            <w:hideMark/>
          </w:tcPr>
          <w:p w:rsidR="00F404C5" w:rsidRPr="00652934" w:rsidRDefault="00897E07" w:rsidP="00407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404C5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09DE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4077D4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65" w:type="dxa"/>
            <w:hideMark/>
          </w:tcPr>
          <w:p w:rsidR="00F404C5" w:rsidRPr="00652934" w:rsidRDefault="00F404C5" w:rsidP="0049740F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897E07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011712" w:rsidRPr="00652934" w:rsidRDefault="00011712" w:rsidP="00011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52934" w:rsidRPr="00652934" w:rsidTr="0098591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9740F" w:rsidRPr="00652934" w:rsidRDefault="00011712" w:rsidP="0049740F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основных направлениях</w:t>
            </w:r>
          </w:p>
          <w:p w:rsidR="00011712" w:rsidRPr="00652934" w:rsidRDefault="0049740F" w:rsidP="0049740F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бюджетной и налоговой политики</w:t>
            </w:r>
          </w:p>
          <w:p w:rsidR="0049740F" w:rsidRPr="00652934" w:rsidRDefault="00011712" w:rsidP="004974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9A78CB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34ADC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Сибирский</w:t>
            </w:r>
            <w:proofErr w:type="gramEnd"/>
          </w:p>
          <w:p w:rsidR="00011712" w:rsidRPr="00652934" w:rsidRDefault="00011712" w:rsidP="004974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</w:t>
            </w:r>
            <w:r w:rsidR="001609DE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029FF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и плановый период 201</w:t>
            </w:r>
            <w:r w:rsidR="001609DE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029FF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609DE"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5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</w:tbl>
    <w:p w:rsidR="00011712" w:rsidRPr="00652934" w:rsidRDefault="00011712" w:rsidP="0049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011712" w:rsidRPr="00652934" w:rsidRDefault="00E04520" w:rsidP="004974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Совета депутатов от 27.02.2015 № 7 «Об утверждении Положения об отдельных вопросах организации и осуществления бюджетного процесса в сельском поселении Сибирский»</w:t>
      </w:r>
      <w:r w:rsidR="00473FE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29FF" w:rsidRPr="00652934" w:rsidRDefault="00B029FF" w:rsidP="004974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49740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Основные </w:t>
      </w:r>
      <w:hyperlink r:id="rId9" w:history="1">
        <w:r w:rsidRPr="00652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сельского поселения</w:t>
      </w:r>
      <w:r w:rsidR="00534AD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73FEC" w:rsidRPr="00652934" w:rsidRDefault="00473FEC" w:rsidP="004974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897E07" w:rsidP="0049740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A78C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ухгалтер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9A78C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8E73F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</w:t>
      </w:r>
      <w:r w:rsidR="009A78C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41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="008E73F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 А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сельского поселения</w:t>
      </w:r>
      <w:r w:rsidR="000B741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курируемым направлениям обеспечить разработку проекта бюджета поселения на основе Основных </w:t>
      </w:r>
      <w:hyperlink r:id="rId10" w:history="1">
        <w:r w:rsidR="00011712" w:rsidRPr="00652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направлений</w:t>
        </w:r>
      </w:hyperlink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сельского поселения</w:t>
      </w:r>
      <w:r w:rsidR="009A78C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41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Сибирский 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3FEC" w:rsidRPr="00652934" w:rsidRDefault="00473FEC" w:rsidP="004974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4974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оставляю за собой.</w:t>
      </w:r>
    </w:p>
    <w:p w:rsidR="00011712" w:rsidRPr="00652934" w:rsidRDefault="00011712" w:rsidP="004974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49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49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E07" w:rsidRPr="00652934" w:rsidRDefault="001609DE" w:rsidP="0049740F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712" w:rsidRPr="00652934" w:rsidRDefault="00011712" w:rsidP="0049740F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9A78C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41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="006A585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585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40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А.А. Иванов</w:t>
      </w:r>
    </w:p>
    <w:p w:rsidR="00011712" w:rsidRPr="00652934" w:rsidRDefault="00011712" w:rsidP="004974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712" w:rsidRPr="00652934" w:rsidRDefault="005A587E" w:rsidP="009A78CB">
      <w:pPr>
        <w:pStyle w:val="ConsPlusNormal"/>
        <w:pageBreakBefore/>
        <w:widowControl w:val="0"/>
        <w:ind w:left="6237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011712" w:rsidRPr="00652934" w:rsidRDefault="00011712" w:rsidP="00473FEC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49740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r w:rsidR="00473FEC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49740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011712" w:rsidRPr="00652934" w:rsidRDefault="00011712" w:rsidP="00473FEC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473FEC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F25A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</w:t>
      </w:r>
      <w:proofErr w:type="gramEnd"/>
    </w:p>
    <w:p w:rsidR="00011712" w:rsidRPr="00652934" w:rsidRDefault="00011712" w:rsidP="009A78CB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97E07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00 октября 201</w:t>
      </w:r>
      <w:r w:rsidR="001609DE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6F45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97E07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011712" w:rsidRPr="00652934" w:rsidRDefault="00011712" w:rsidP="0001171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712" w:rsidRPr="00652934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</w:t>
      </w:r>
    </w:p>
    <w:p w:rsidR="00011712" w:rsidRPr="00652934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и налоговой политики</w:t>
      </w:r>
      <w:r w:rsidR="006A5858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820B2B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0B2B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712" w:rsidRPr="00652934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029F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609DE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29F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</w:t>
      </w:r>
      <w:r w:rsidR="001609DE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029F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1609DE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29FF" w:rsidRPr="0065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011712" w:rsidRPr="00652934" w:rsidRDefault="00011712" w:rsidP="00011712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>Основные направления бюджетной и налоговой политики сельского поселения</w:t>
      </w:r>
      <w:r w:rsidRPr="00652934">
        <w:rPr>
          <w:color w:val="000000" w:themeColor="text1"/>
          <w:sz w:val="28"/>
          <w:szCs w:val="28"/>
        </w:rPr>
        <w:t xml:space="preserve"> Сибирский</w:t>
      </w:r>
      <w:r w:rsidRPr="00652934">
        <w:rPr>
          <w:color w:val="000000" w:themeColor="text1"/>
          <w:sz w:val="28"/>
          <w:szCs w:val="28"/>
        </w:rPr>
        <w:t xml:space="preserve"> на 2018 год и на плановый период 2019 и 2020 годов подготовлены в соответствии с требованиями Бюджетного кодекса Российской Федерации и Положения «</w:t>
      </w:r>
      <w:r w:rsidRPr="00652934">
        <w:rPr>
          <w:color w:val="000000" w:themeColor="text1"/>
          <w:sz w:val="28"/>
          <w:szCs w:val="28"/>
        </w:rPr>
        <w:t>О</w:t>
      </w:r>
      <w:r w:rsidRPr="00652934">
        <w:rPr>
          <w:color w:val="000000" w:themeColor="text1"/>
          <w:sz w:val="28"/>
          <w:szCs w:val="28"/>
        </w:rPr>
        <w:t>б отдельных вопросах организации и осуществления бюджетного процесса в сельском поселении Сибирский</w:t>
      </w:r>
      <w:r w:rsidRPr="00652934">
        <w:rPr>
          <w:color w:val="000000" w:themeColor="text1"/>
          <w:sz w:val="28"/>
          <w:szCs w:val="28"/>
        </w:rPr>
        <w:t>».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>При подготовке учитывались положения следующих документов: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 xml:space="preserve">- Основных направления бюджетной, налоговой и </w:t>
      </w:r>
      <w:proofErr w:type="spellStart"/>
      <w:r w:rsidRPr="00652934">
        <w:rPr>
          <w:color w:val="000000" w:themeColor="text1"/>
          <w:sz w:val="28"/>
          <w:szCs w:val="28"/>
        </w:rPr>
        <w:t>таможенно</w:t>
      </w:r>
      <w:proofErr w:type="spellEnd"/>
      <w:r w:rsidRPr="00652934">
        <w:rPr>
          <w:color w:val="000000" w:themeColor="text1"/>
          <w:sz w:val="28"/>
          <w:szCs w:val="28"/>
        </w:rPr>
        <w:t>–тарифной политики Российской Федерации на 2018 год и плановый период 2019- 2020 годов;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 xml:space="preserve">- Основных направлений бюджетной и налоговой политики </w:t>
      </w:r>
      <w:r w:rsidRPr="00652934">
        <w:rPr>
          <w:color w:val="000000" w:themeColor="text1"/>
          <w:sz w:val="28"/>
          <w:szCs w:val="28"/>
        </w:rPr>
        <w:t>Ханты-Мансийского автономного округа - Югры</w:t>
      </w:r>
      <w:r w:rsidRPr="00652934">
        <w:rPr>
          <w:color w:val="000000" w:themeColor="text1"/>
          <w:sz w:val="28"/>
          <w:szCs w:val="28"/>
        </w:rPr>
        <w:t xml:space="preserve"> на 2018 год и на плановый период 2019 и 2020 годов;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сельского поселения </w:t>
      </w:r>
      <w:r w:rsidRPr="00652934">
        <w:rPr>
          <w:color w:val="000000" w:themeColor="text1"/>
          <w:sz w:val="28"/>
          <w:szCs w:val="28"/>
        </w:rPr>
        <w:t xml:space="preserve">Сибирский </w:t>
      </w:r>
      <w:r w:rsidRPr="00652934">
        <w:rPr>
          <w:color w:val="000000" w:themeColor="text1"/>
          <w:sz w:val="28"/>
          <w:szCs w:val="28"/>
        </w:rPr>
        <w:t>на 2018 год и на плановый период 2019 и 2020 годов являются базой для формирования бюджета поселения на 2018год и на плановый период 2019 и 2020 годов.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>Основные направления бюджетной и налоговой политики сельского поселения</w:t>
      </w:r>
      <w:r w:rsidRPr="00652934">
        <w:rPr>
          <w:color w:val="000000" w:themeColor="text1"/>
          <w:sz w:val="28"/>
          <w:szCs w:val="28"/>
        </w:rPr>
        <w:t xml:space="preserve"> Сибирский</w:t>
      </w:r>
      <w:r w:rsidRPr="00652934">
        <w:rPr>
          <w:color w:val="000000" w:themeColor="text1"/>
          <w:sz w:val="28"/>
          <w:szCs w:val="28"/>
        </w:rPr>
        <w:t xml:space="preserve"> на 2018 год и на плановый период 2019 и 2020 годов определяют стратегию действий Администрации поселения в части доходов, расходов бюджета, межбюджетных </w:t>
      </w:r>
      <w:r w:rsidRPr="00652934">
        <w:rPr>
          <w:color w:val="000000" w:themeColor="text1"/>
          <w:sz w:val="28"/>
          <w:szCs w:val="28"/>
        </w:rPr>
        <w:t>отношений и налоговой политики.</w:t>
      </w:r>
    </w:p>
    <w:p w:rsidR="0049740F" w:rsidRPr="00652934" w:rsidRDefault="0049740F" w:rsidP="004974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934">
        <w:rPr>
          <w:color w:val="000000" w:themeColor="text1"/>
          <w:sz w:val="28"/>
          <w:szCs w:val="28"/>
        </w:rPr>
        <w:t>Основная цель - эффективное решение текущих задач и задач развития в соответствии с концепцией со</w:t>
      </w:r>
      <w:r w:rsidRPr="00652934">
        <w:rPr>
          <w:color w:val="000000" w:themeColor="text1"/>
          <w:sz w:val="28"/>
          <w:szCs w:val="28"/>
        </w:rPr>
        <w:t>циально-экономического развития</w:t>
      </w:r>
      <w:r w:rsidRPr="00652934">
        <w:rPr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Pr="00652934">
        <w:rPr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color w:val="000000" w:themeColor="text1"/>
          <w:sz w:val="28"/>
          <w:szCs w:val="28"/>
        </w:rPr>
        <w:t xml:space="preserve"> </w:t>
      </w:r>
      <w:r w:rsidRPr="00652934">
        <w:rPr>
          <w:color w:val="000000" w:themeColor="text1"/>
          <w:sz w:val="28"/>
          <w:szCs w:val="28"/>
        </w:rPr>
        <w:t>в условиях ограниченности бюджетных расходов.</w:t>
      </w:r>
    </w:p>
    <w:p w:rsidR="00011712" w:rsidRPr="00652934" w:rsidRDefault="00011712" w:rsidP="0001171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1BD" w:rsidRPr="00652934" w:rsidRDefault="005A51BD" w:rsidP="005A51BD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652934">
        <w:rPr>
          <w:b/>
          <w:color w:val="000000" w:themeColor="text1"/>
          <w:sz w:val="28"/>
          <w:szCs w:val="28"/>
        </w:rPr>
        <w:t>Основные итоги бюджетной политики в 201</w:t>
      </w:r>
      <w:r w:rsidR="001609DE" w:rsidRPr="00652934">
        <w:rPr>
          <w:b/>
          <w:color w:val="000000" w:themeColor="text1"/>
          <w:sz w:val="28"/>
          <w:szCs w:val="28"/>
        </w:rPr>
        <w:t>8</w:t>
      </w:r>
      <w:r w:rsidRPr="00652934">
        <w:rPr>
          <w:b/>
          <w:color w:val="000000" w:themeColor="text1"/>
          <w:sz w:val="28"/>
          <w:szCs w:val="28"/>
        </w:rPr>
        <w:t xml:space="preserve"> году.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политика, проводимая Администраци</w:t>
      </w:r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сельского поселения </w:t>
      </w:r>
      <w:proofErr w:type="gramStart"/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направлена на решение приоритетных задач социально-экономического развит</w:t>
      </w:r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ия сельского поселения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в числе основных – улучшение условий жизни населен</w:t>
      </w:r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ия сельского поселения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предварительным итогам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обеспечена положительная динамика показателей бюдже</w:t>
      </w:r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сельского поселения </w:t>
      </w:r>
      <w:proofErr w:type="gramStart"/>
      <w:r w:rsidR="00820B2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сельского поселения 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состоянию на </w:t>
      </w:r>
      <w:r w:rsidR="00897E0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30.10.201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7E0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составило: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доходам –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34 246,80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(план на год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41 859,60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руб.);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 –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29 259,20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(план на год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44 497,10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исполнения бюджета сельского поселения 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за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состоянию на </w:t>
      </w:r>
      <w:r w:rsidR="00ED50B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31.10.201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50B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сложился профицит в сумме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4 987,60 тыс. руб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Плановые показатели исполнения бюджета показывают дефицит в сумме 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2 637,50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покрытие которого происходит за счет средств переходящего остатка с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Следует отметить, что в 201</w:t>
      </w:r>
      <w:r w:rsidR="001609D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ожидается рост доходов бюджета по сравнению с 201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а расход</w:t>
      </w:r>
      <w:r w:rsidR="00ED50B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E0452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возрастут </w:t>
      </w:r>
      <w:r w:rsidR="008275C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452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B041B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 бюджета сельского поселения 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за 201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состоянию на </w:t>
      </w:r>
      <w:r w:rsidR="005C43F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43F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.10.2016</w:t>
      </w:r>
      <w:r w:rsidR="00B029FF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исполнены в сумме 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3 948,00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или на 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43F6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плана, их объем составил 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11,5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% всех поступлений в бюдж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ет сельского поселения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 На реализацию муниципальн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направлено 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1 488,10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руб., а именно:</w:t>
      </w:r>
    </w:p>
    <w:p w:rsidR="00D76210" w:rsidRPr="00652934" w:rsidRDefault="000955EB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«Энергосбережение и повышение энергет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ической 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в ХМАО-Югре на 201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B041B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-2015 годы и на перспективу до 2020 года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150,00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D76210" w:rsidRPr="00652934" w:rsidRDefault="000955EB" w:rsidP="00D76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населения Ханты-Мансийского района на 2014 – 2018 годы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84,00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210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431A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BA8" w:rsidRPr="00652934" w:rsidRDefault="00865BA8" w:rsidP="00D76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«Молодое поколение Ханты-Мансийского района на 2014-2018 годы» - 100,00 тыс. рублей</w:t>
      </w:r>
      <w:r w:rsidR="000431A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BA8" w:rsidRPr="00652934" w:rsidRDefault="00865BA8" w:rsidP="00D76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«Соде</w:t>
      </w:r>
      <w:r w:rsidR="00797B1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йствие профориентации и карьерным устремлениям молодежи (организация экологических отрядов)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7B1C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9502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676,50</w:t>
      </w:r>
      <w:r w:rsidR="000431A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431A9" w:rsidRPr="00652934" w:rsidRDefault="000431A9" w:rsidP="00D76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транспортной системы на территории на территории Ханты-Мансийского района на 2014-2019 годы» -  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455,30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431A9" w:rsidRPr="00652934" w:rsidRDefault="000431A9" w:rsidP="00D76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«Профилактика правонарушений» - 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22,3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исполнения бюджета сельского поселения 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принятые расходные обязательства Администрации сельского поселения 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муниципального учреждения культуры «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 центр «Гармония»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обеспечены финансовыми ресурсами, просроченная задолженность по бюджетным и долговым обязательствам бюджета сельского поселения </w:t>
      </w:r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повышения эффективности бюджетных расходов в сельском поселении </w:t>
      </w:r>
      <w:proofErr w:type="gramStart"/>
      <w:r w:rsidR="000476D1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реализуются следующие меры: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переход к формированию и принятию бюджета сельского поселения на три года;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 и результатами от вложения ассигнований, а также с реестром муницип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альных контрактов</w:t>
      </w: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формализация порядка и критериев инициирования и принятия решений по введению новых или увеличению действующих расходных </w:t>
      </w: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обязательств с усилением ответственности  за достоверность оценки их объема и сроков исполнения;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организации и методологии формирования бюджета сельского поселения, прогнозирования его кассового исполнения, соблюдение бюджетных процедур.</w:t>
      </w:r>
    </w:p>
    <w:p w:rsidR="005A51BD" w:rsidRPr="00652934" w:rsidRDefault="005A51BD" w:rsidP="0047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бюджетного процесса в сельском поселении </w:t>
      </w:r>
      <w:proofErr w:type="gramStart"/>
      <w:r w:rsidR="007B01FD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учтены все изменения федерального, бюджетного и налогового законодательства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712" w:rsidRPr="00652934" w:rsidRDefault="00011712" w:rsidP="00473FE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7B31A2">
      <w:pPr>
        <w:pStyle w:val="a9"/>
        <w:tabs>
          <w:tab w:val="center" w:pos="4678"/>
          <w:tab w:val="left" w:pos="723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цели и задачи бюджетной</w:t>
      </w:r>
    </w:p>
    <w:p w:rsidR="00011712" w:rsidRPr="00652934" w:rsidRDefault="00011712" w:rsidP="0059009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налоговой политики </w:t>
      </w:r>
      <w:r w:rsidR="0059009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9009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9009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90098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D56F45" w:rsidRPr="00652934" w:rsidRDefault="00D56F45" w:rsidP="00D56F45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712" w:rsidRPr="00652934" w:rsidRDefault="00011712" w:rsidP="005900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задач, поставленных Бюджетным посланием Президента Российской Федерации, продолжится проведение эффективной бюджетной политики, направленной на наращивание собственной доходной базы, снижение </w:t>
      </w:r>
      <w:proofErr w:type="spellStart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дотационности</w:t>
      </w:r>
      <w:proofErr w:type="spell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обеспечение сбалансированности бюджета и проведение взвешенной долговой политики.</w:t>
      </w:r>
    </w:p>
    <w:p w:rsidR="00011712" w:rsidRPr="00652934" w:rsidRDefault="00011712" w:rsidP="0047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Достижению данных целей будут способствовать улучшение финансового состояния предприятий, снижение недоимки, повышение эффективности бюджетных расходов.</w:t>
      </w:r>
    </w:p>
    <w:p w:rsidR="00011712" w:rsidRPr="00652934" w:rsidRDefault="00011712" w:rsidP="0047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Приоритетом бюджетной и налоговой политики по-прежнему будет являться улучшение условий жизни населения сельского поселения</w:t>
      </w:r>
      <w:r w:rsidR="007B01FD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качественных муниципальных услуг населению сельского поселения</w:t>
      </w:r>
      <w:r w:rsidR="007B01FD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712" w:rsidRPr="00652934" w:rsidRDefault="00011712" w:rsidP="0047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сбалансированности бюджета поселения необходимо обеспечить соответствие объема действующих расходных обязательств </w:t>
      </w:r>
      <w:r w:rsidRPr="006529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реальным доходным источникам и источникам покрытия дефицита бюджета, а также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взвешенный подход при рассмотрении возможности принятия новых бюджетных обязательств. В предстоящем периоде планируется </w:t>
      </w:r>
      <w:r w:rsidRPr="006529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бездефицитного бюджета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необходимой доход</w:t>
      </w:r>
      <w:r w:rsidR="007B31A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базы необходимо дальнейшее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наращивание налогового потенциала  сельского поселения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 Этого предстоит добиться как за счет создания новых источников налоговых и неналоговых доходов, так и за счет рационального использования имеющихся.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собственных доходов бюджета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404C5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–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социально-экономического развития сельского поселения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, одобренных Администрацией сельского поселения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В трехлетней перспективе приоритеты в области доходов состоят в наращивании налоговых доходов на основе: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проведения оценки эффективности предоставленных льгот по местным налогам, сокращение неэффективных налоговых льгот и освобождений;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 налогового администрирования.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активизировать работу по полноценному и достоверному учету муниципального имущества.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устойчивой собственной доходной базы и создание стимулов по ее наращиванию являются приоритетами налоговой политики сельского поселения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ближайшую перспективу. </w:t>
      </w:r>
    </w:p>
    <w:p w:rsidR="00011712" w:rsidRPr="00652934" w:rsidRDefault="005A51BD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мероприятия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инвентаризации налоговых льгот и анализу  их эффективности в предстоящий период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1712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Предстоит работа с перечнем объектов налогообложения по земельному налогу. 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формирования бюджета программно-целевым методом продолжится реализация и принятие муниципальных программ. В связи с этим особое внимание будет уделено обеспечению надлежащей оценки бюджетной эффективности этих программ. 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дополнительных ресурсов необходимо осуществить оптимизацию бюджетных расходов, проведение структурных преобразований и </w:t>
      </w:r>
      <w:r w:rsidRPr="0065293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изменений в рамках действующего значительного объема бюджетных обязательств.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предстоящем периоде необходимо продолжить работу по повышению качества и доступности предоставляемых муниципальных услуг. 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качества оказания муниципальных услуг планируется переход на единые нормативные затраты оказания муниципальных услуг, с учетом законодательного закрепления за федеральными органами исполнительной власти функций по утверждению единых базовых перечней предоставляемых муниципальных услуг и работ по полномочиям Российской Федерации, субъектов Российской Федерации, муниципальных образований. </w:t>
      </w:r>
    </w:p>
    <w:p w:rsidR="00011712" w:rsidRPr="00652934" w:rsidRDefault="00011712" w:rsidP="00473FEC">
      <w:pPr>
        <w:pStyle w:val="a3"/>
        <w:widowControl w:val="0"/>
        <w:ind w:firstLine="709"/>
        <w:jc w:val="both"/>
        <w:rPr>
          <w:color w:val="000000" w:themeColor="text1"/>
          <w:szCs w:val="28"/>
        </w:rPr>
      </w:pPr>
      <w:r w:rsidRPr="00652934">
        <w:rPr>
          <w:color w:val="000000" w:themeColor="text1"/>
          <w:szCs w:val="28"/>
        </w:rPr>
        <w:t>Это позволит повысить прозрачность муниципальных услуг для потребителей, в последующем исключить возможность формального подхода к их предоставлению.</w:t>
      </w:r>
    </w:p>
    <w:p w:rsidR="00011712" w:rsidRPr="00652934" w:rsidRDefault="00011712" w:rsidP="00473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целях повышения инициативы и ответственности главных распорядителей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главных администраторов доходов бюджета поселения </w:t>
      </w: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продолжится проведение </w:t>
      </w:r>
      <w:proofErr w:type="gramStart"/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мониторинга качества финансового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менеджмента участников бюджетного процесса</w:t>
      </w:r>
      <w:proofErr w:type="gramEnd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поселении</w:t>
      </w:r>
      <w:r w:rsidR="001011EA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712" w:rsidRPr="00652934" w:rsidRDefault="00011712" w:rsidP="00011712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098" w:rsidRPr="00652934" w:rsidRDefault="00590098" w:rsidP="0059009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587E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направления бюджетной политики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B2E13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5A587E" w:rsidRPr="00652934" w:rsidRDefault="005A587E" w:rsidP="00CA13C9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587E" w:rsidRPr="00652934" w:rsidRDefault="00080020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</w:t>
      </w:r>
      <w:proofErr w:type="gramStart"/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рационального и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экономического использования бюджетных средств. 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цель бюджетной политики – повышение качества жизни населения.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сбалансированного экономического развития поселения;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доходов населения;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инженерной и транспортной инфраструктуры;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5A587E" w:rsidRPr="00652934" w:rsidRDefault="007B31A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описанных целей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поселения предстоит решить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задачи: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стимулирование условий для внедрения перспективных видов инновационной продукции, работ и услуг;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социального развития сельских территорий;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инженерных сетей;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внедрение в органах и структурных подразделениях администрации муниципального образования сельское поселение </w:t>
      </w:r>
      <w:proofErr w:type="gramStart"/>
      <w:r w:rsidR="00F404C5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="00F404C5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принципов и процедур управления по результатам, стандартов муниципальных услуг; повышение эффективности взаимодействия органов и структурных подразделений муниципального образования сельское поселение</w:t>
      </w:r>
      <w:r w:rsidR="00F404C5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Сибирский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гражданского общества, а также повышение прозрачности деятельности администрации поселения;</w:t>
      </w:r>
    </w:p>
    <w:p w:rsidR="005A587E" w:rsidRPr="00652934" w:rsidRDefault="007B31A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повышение обе</w:t>
      </w:r>
      <w:r w:rsidR="00CA13C9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спеченности населения услугами 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</w:t>
      </w:r>
      <w:r w:rsidR="00B6371C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физической культуры и спорта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увеличения объемо</w:t>
      </w:r>
      <w:r w:rsidR="007B31A2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жилищного строительства через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реализацию муниципальных программ жилищного строительства территории.</w:t>
      </w:r>
    </w:p>
    <w:p w:rsidR="007B31A2" w:rsidRPr="00652934" w:rsidRDefault="007B31A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587E" w:rsidRPr="00652934" w:rsidRDefault="00652934" w:rsidP="007B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культуры</w:t>
      </w:r>
    </w:p>
    <w:p w:rsidR="00CA13C9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направлением деятельности муниципальных учреждений культурно-досугового типа является обеспечение условий по поддержке профессионального и любительского творчества, клубов по интересам и любительских объединений, организация и участие в смотрах, конкурсах, фестивалях с целью выявления и поддержк</w:t>
      </w:r>
      <w:r w:rsidR="007B31A2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молодых дарований, расширение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связей по созданию совместных мероприятий.</w:t>
      </w:r>
    </w:p>
    <w:p w:rsidR="00652934" w:rsidRDefault="00652934" w:rsidP="007B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587E" w:rsidRPr="00652934" w:rsidRDefault="00652934" w:rsidP="007B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дорожной отрасли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Сегодняшняя ситуация в дорожной отрасли характеризуется ростом спроса на автомобильные перевозки, увеличением количества автотранспортных средств и одновременно с этим отставанием в развитии дорожной сети, медленным ростом протяженности и пропускной способности автомобильных дорог. В создавшейся ситуации необходимо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принимать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населения.</w:t>
      </w:r>
    </w:p>
    <w:p w:rsidR="005A587E" w:rsidRPr="00652934" w:rsidRDefault="005A587E" w:rsidP="007B31A2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мероприя</w:t>
      </w:r>
      <w:r w:rsidR="007B31A2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тий в сфере дорожного хозяйства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из </w:t>
      </w:r>
      <w:r w:rsidR="00490D17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бюджета и направляется на содержание, ремонт автомобильных дорог общего пользования местного значения.</w:t>
      </w:r>
    </w:p>
    <w:p w:rsidR="00652934" w:rsidRDefault="00652934" w:rsidP="007B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587E" w:rsidRPr="00652934" w:rsidRDefault="005A587E" w:rsidP="007B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жилищно-коммунального хозяйст</w:t>
      </w:r>
      <w:r w:rsid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</w:t>
      </w:r>
    </w:p>
    <w:p w:rsidR="005A587E" w:rsidRPr="00652934" w:rsidRDefault="005A587E" w:rsidP="007B31A2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A587E" w:rsidRPr="00652934" w:rsidRDefault="00663B5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дорожной деятельности в части содержания и ремонта дорог в поселении;</w:t>
      </w:r>
    </w:p>
    <w:p w:rsidR="005A587E" w:rsidRPr="00652934" w:rsidRDefault="00663B5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уличного освещения населенных пунктов;</w:t>
      </w:r>
    </w:p>
    <w:p w:rsidR="005A587E" w:rsidRPr="00652934" w:rsidRDefault="00663B5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содержания мест захоронения;</w:t>
      </w:r>
    </w:p>
    <w:p w:rsidR="005A587E" w:rsidRPr="00652934" w:rsidRDefault="00663B5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сбора,  вывоза и утилизации бытовых отходов;</w:t>
      </w:r>
    </w:p>
    <w:p w:rsidR="00663B52" w:rsidRPr="00652934" w:rsidRDefault="00663B52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587E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благоустройства населенных пунктов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Результат: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080020" w:rsidRPr="00652934" w:rsidRDefault="00080020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0098" w:rsidRPr="00652934" w:rsidRDefault="005A587E" w:rsidP="0065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управления</w:t>
      </w:r>
    </w:p>
    <w:p w:rsidR="005A587E" w:rsidRDefault="005A587E" w:rsidP="007B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  <w:r w:rsidR="004D0A75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уменьше</w:t>
      </w:r>
      <w:r w:rsidR="00725389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нием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численности муниципальных служащих </w:t>
      </w:r>
      <w:r w:rsidR="00725389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2016 г., увеличить количество</w:t>
      </w:r>
      <w:r w:rsidR="00842C37"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служащих.</w:t>
      </w:r>
    </w:p>
    <w:p w:rsidR="00652934" w:rsidRDefault="00652934" w:rsidP="007B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3B52" w:rsidRPr="00652934" w:rsidRDefault="005A587E" w:rsidP="0065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области обеспечения безопасности граждан, гражданской обороны и предот</w:t>
      </w:r>
      <w:r w:rsid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вращения чрезвычайных ситуаций</w:t>
      </w:r>
    </w:p>
    <w:p w:rsidR="00663B52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обеспечения безопасности граждан</w:t>
      </w:r>
      <w:r w:rsidRPr="00652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включены ассигнования на содержание специалиста ВУС.</w:t>
      </w:r>
    </w:p>
    <w:p w:rsidR="005A587E" w:rsidRPr="00652934" w:rsidRDefault="005A587E" w:rsidP="007B31A2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D56F45" w:rsidRPr="00652934" w:rsidRDefault="00D56F45" w:rsidP="007B31A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7B31A2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Политика в сфере межбюджетных отношений</w:t>
      </w:r>
      <w:r w:rsidR="005A587E" w:rsidRPr="0065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587E" w:rsidRPr="00652934" w:rsidRDefault="005A587E" w:rsidP="007B31A2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Благоприятная финансовая политика в части межбюджетных отношений в предстоящем периоде должна стать дополнительным стимулом для органа местного самоуправления по качественному планированию и исполнению бюджета, исходя из принципов экономного и рационального использования имеющихся в его распоряжении ресурсов.</w:t>
      </w: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среднесрочную перспективу расходы бюджета должны быть сконцентрированы на ключевых социально-экономических направлениях, с учетом необходимости повышения заработной платы работникам бюджетной сферы, обеспечения в полном объеме </w:t>
      </w: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сбалансированности бюджета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обеспечения качественного бюджетного процесса, экономного и рационального использования бюджетных средств органу местного самоуправления необходимо:</w:t>
      </w: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проект бюджета поселения на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исходя из необходимости принятия мер по повышению уровня собственных доходов, программно-целевого планирования расходов бюджета, экономного и </w:t>
      </w: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рационального использования бюджетных средств, первоочередного обеспечения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расходов, повышения заработной платы работникам бюджетной сферы;</w:t>
      </w: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принятие сбалансированного бюджета поселения на 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25389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до конца 20</w:t>
      </w:r>
      <w:r w:rsidR="00842C37"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011712" w:rsidRPr="00652934" w:rsidRDefault="00011712" w:rsidP="007B31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принятие мер по оптимизации расходов, в том числе на муниципальное управление, своевременному и в полном объеме исполнению </w:t>
      </w:r>
      <w:r w:rsidRPr="00652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принимаемых бюджетных обязательств, недопущению образования просроченной</w:t>
      </w:r>
      <w:r w:rsidRPr="0065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кредиторской задолженности по ним, усилению финансового контроля за расходованием средств бюджета, проведению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</w:t>
      </w:r>
      <w:bookmarkStart w:id="0" w:name="_GoBack"/>
      <w:bookmarkEnd w:id="0"/>
      <w:proofErr w:type="gramEnd"/>
    </w:p>
    <w:sectPr w:rsidR="00011712" w:rsidRPr="00652934" w:rsidSect="0049740F">
      <w:headerReference w:type="default" r:id="rId11"/>
      <w:footerReference w:type="even" r:id="rId12"/>
      <w:foot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7" w:rsidRDefault="00F50D27" w:rsidP="0022308B">
      <w:pPr>
        <w:spacing w:after="0" w:line="240" w:lineRule="auto"/>
      </w:pPr>
      <w:r>
        <w:separator/>
      </w:r>
    </w:p>
  </w:endnote>
  <w:endnote w:type="continuationSeparator" w:id="0">
    <w:p w:rsidR="00F50D27" w:rsidRDefault="00F50D27" w:rsidP="002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AB5942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17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6529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Pr="00D51365" w:rsidRDefault="0065293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7" w:rsidRDefault="00F50D27" w:rsidP="0022308B">
      <w:pPr>
        <w:spacing w:after="0" w:line="240" w:lineRule="auto"/>
      </w:pPr>
      <w:r>
        <w:separator/>
      </w:r>
    </w:p>
  </w:footnote>
  <w:footnote w:type="continuationSeparator" w:id="0">
    <w:p w:rsidR="00F50D27" w:rsidRDefault="00F50D27" w:rsidP="0022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71909"/>
      <w:docPartObj>
        <w:docPartGallery w:val="Page Numbers (Top of Page)"/>
        <w:docPartUnique/>
      </w:docPartObj>
    </w:sdtPr>
    <w:sdtContent>
      <w:p w:rsidR="0049740F" w:rsidRDefault="004974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34">
          <w:rPr>
            <w:noProof/>
          </w:rPr>
          <w:t>2</w:t>
        </w:r>
        <w:r>
          <w:fldChar w:fldCharType="end"/>
        </w:r>
      </w:p>
    </w:sdtContent>
  </w:sdt>
  <w:p w:rsidR="0049740F" w:rsidRDefault="004974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4E"/>
    <w:multiLevelType w:val="hybridMultilevel"/>
    <w:tmpl w:val="B8CAA43C"/>
    <w:lvl w:ilvl="0" w:tplc="06A6822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611"/>
    <w:multiLevelType w:val="hybridMultilevel"/>
    <w:tmpl w:val="4FB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2"/>
    <w:rsid w:val="00011712"/>
    <w:rsid w:val="000431A9"/>
    <w:rsid w:val="000476D1"/>
    <w:rsid w:val="00054B9F"/>
    <w:rsid w:val="00080020"/>
    <w:rsid w:val="000955EB"/>
    <w:rsid w:val="000B7416"/>
    <w:rsid w:val="001011EA"/>
    <w:rsid w:val="001609DE"/>
    <w:rsid w:val="0021342C"/>
    <w:rsid w:val="00217D88"/>
    <w:rsid w:val="0022308B"/>
    <w:rsid w:val="0022326D"/>
    <w:rsid w:val="002A450D"/>
    <w:rsid w:val="002D7D0B"/>
    <w:rsid w:val="00350CA2"/>
    <w:rsid w:val="0035582E"/>
    <w:rsid w:val="003F39BB"/>
    <w:rsid w:val="0040321F"/>
    <w:rsid w:val="004077D4"/>
    <w:rsid w:val="00473FEC"/>
    <w:rsid w:val="00490D17"/>
    <w:rsid w:val="00496089"/>
    <w:rsid w:val="0049740F"/>
    <w:rsid w:val="004D0A75"/>
    <w:rsid w:val="00534ADC"/>
    <w:rsid w:val="00590098"/>
    <w:rsid w:val="005A51BD"/>
    <w:rsid w:val="005A587E"/>
    <w:rsid w:val="005C43F6"/>
    <w:rsid w:val="005F25AF"/>
    <w:rsid w:val="005F429F"/>
    <w:rsid w:val="0061180D"/>
    <w:rsid w:val="0061588F"/>
    <w:rsid w:val="00624C06"/>
    <w:rsid w:val="00652934"/>
    <w:rsid w:val="00663B52"/>
    <w:rsid w:val="006718C4"/>
    <w:rsid w:val="00691691"/>
    <w:rsid w:val="006A5858"/>
    <w:rsid w:val="006E22DF"/>
    <w:rsid w:val="00716A89"/>
    <w:rsid w:val="00725389"/>
    <w:rsid w:val="00797B1C"/>
    <w:rsid w:val="007A51D2"/>
    <w:rsid w:val="007B01FD"/>
    <w:rsid w:val="007B31A2"/>
    <w:rsid w:val="00820B2B"/>
    <w:rsid w:val="008275C0"/>
    <w:rsid w:val="00842C37"/>
    <w:rsid w:val="008473CC"/>
    <w:rsid w:val="00865BA8"/>
    <w:rsid w:val="00897E07"/>
    <w:rsid w:val="008E73F0"/>
    <w:rsid w:val="00995021"/>
    <w:rsid w:val="009A78CB"/>
    <w:rsid w:val="00AB2E13"/>
    <w:rsid w:val="00AB5942"/>
    <w:rsid w:val="00B029FF"/>
    <w:rsid w:val="00B6371C"/>
    <w:rsid w:val="00B723FF"/>
    <w:rsid w:val="00B94242"/>
    <w:rsid w:val="00BB76BB"/>
    <w:rsid w:val="00C37B75"/>
    <w:rsid w:val="00CA13C9"/>
    <w:rsid w:val="00CB041B"/>
    <w:rsid w:val="00D14EAF"/>
    <w:rsid w:val="00D56F45"/>
    <w:rsid w:val="00D679B6"/>
    <w:rsid w:val="00D76210"/>
    <w:rsid w:val="00DA2CC7"/>
    <w:rsid w:val="00E04520"/>
    <w:rsid w:val="00E77470"/>
    <w:rsid w:val="00EC5E4A"/>
    <w:rsid w:val="00ED50BC"/>
    <w:rsid w:val="00F404C5"/>
    <w:rsid w:val="00F50D27"/>
    <w:rsid w:val="00F55DF4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171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011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0117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117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11712"/>
  </w:style>
  <w:style w:type="paragraph" w:customStyle="1" w:styleId="ConsPlusNormal">
    <w:name w:val="ConsPlusNormal"/>
    <w:rsid w:val="00011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1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11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5A587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897E07"/>
  </w:style>
  <w:style w:type="paragraph" w:styleId="ab">
    <w:name w:val="header"/>
    <w:basedOn w:val="a"/>
    <w:link w:val="ac"/>
    <w:uiPriority w:val="99"/>
    <w:unhideWhenUsed/>
    <w:rsid w:val="0049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40F"/>
  </w:style>
  <w:style w:type="paragraph" w:styleId="ad">
    <w:name w:val="Normal (Web)"/>
    <w:basedOn w:val="a"/>
    <w:uiPriority w:val="99"/>
    <w:semiHidden/>
    <w:unhideWhenUsed/>
    <w:rsid w:val="0049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171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011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0117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117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11712"/>
  </w:style>
  <w:style w:type="paragraph" w:customStyle="1" w:styleId="ConsPlusNormal">
    <w:name w:val="ConsPlusNormal"/>
    <w:rsid w:val="00011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1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11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5A587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897E07"/>
  </w:style>
  <w:style w:type="paragraph" w:styleId="ab">
    <w:name w:val="header"/>
    <w:basedOn w:val="a"/>
    <w:link w:val="ac"/>
    <w:uiPriority w:val="99"/>
    <w:unhideWhenUsed/>
    <w:rsid w:val="0049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40F"/>
  </w:style>
  <w:style w:type="paragraph" w:styleId="ad">
    <w:name w:val="Normal (Web)"/>
    <w:basedOn w:val="a"/>
    <w:uiPriority w:val="99"/>
    <w:semiHidden/>
    <w:unhideWhenUsed/>
    <w:rsid w:val="0049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1364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8E62-00D9-4BC7-8DD5-652E8AB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Генько</dc:creator>
  <cp:keywords/>
  <dc:description/>
  <cp:lastModifiedBy>SBR</cp:lastModifiedBy>
  <cp:revision>5</cp:revision>
  <cp:lastPrinted>2012-12-14T08:34:00Z</cp:lastPrinted>
  <dcterms:created xsi:type="dcterms:W3CDTF">2017-10-30T07:27:00Z</dcterms:created>
  <dcterms:modified xsi:type="dcterms:W3CDTF">2017-10-31T03:58:00Z</dcterms:modified>
</cp:coreProperties>
</file>